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700" w:lineRule="exact"/>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重庆康田置业（集团）有限公司</w:t>
      </w:r>
    </w:p>
    <w:p>
      <w:pPr>
        <w:adjustRightInd w:val="0"/>
        <w:snapToGrid w:val="0"/>
        <w:spacing w:line="70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val="en-US" w:eastAsia="zh-CN"/>
        </w:rPr>
        <w:t>2022年度</w:t>
      </w:r>
      <w:r>
        <w:rPr>
          <w:rFonts w:hint="eastAsia" w:ascii="方正小标宋_GBK" w:hAnsi="方正小标宋_GBK" w:eastAsia="方正小标宋_GBK" w:cs="方正小标宋_GBK"/>
          <w:b/>
          <w:bCs/>
          <w:sz w:val="44"/>
          <w:szCs w:val="44"/>
        </w:rPr>
        <w:t>公开征集</w:t>
      </w:r>
      <w:r>
        <w:rPr>
          <w:rFonts w:hint="eastAsia" w:ascii="方正小标宋_GBK" w:hAnsi="方正小标宋_GBK" w:eastAsia="方正小标宋_GBK" w:cs="方正小标宋_GBK"/>
          <w:b/>
          <w:bCs/>
          <w:sz w:val="44"/>
          <w:szCs w:val="44"/>
          <w:lang w:eastAsia="zh-CN"/>
        </w:rPr>
        <w:t>战略</w:t>
      </w:r>
      <w:r>
        <w:rPr>
          <w:rFonts w:hint="eastAsia" w:ascii="方正小标宋_GBK" w:hAnsi="方正小标宋_GBK" w:eastAsia="方正小标宋_GBK" w:cs="方正小标宋_GBK"/>
          <w:b/>
          <w:bCs/>
          <w:sz w:val="44"/>
          <w:szCs w:val="44"/>
        </w:rPr>
        <w:t>合作单位的公告</w:t>
      </w:r>
    </w:p>
    <w:p>
      <w:pPr>
        <w:adjustRightInd w:val="0"/>
        <w:snapToGrid w:val="0"/>
        <w:spacing w:line="700" w:lineRule="exact"/>
        <w:jc w:val="center"/>
        <w:rPr>
          <w:rFonts w:hint="eastAsia" w:ascii="方正小标宋_GBK" w:hAnsi="方正小标宋_GBK" w:eastAsia="方正小标宋_GBK" w:cs="方正小标宋_GBK"/>
          <w:b/>
          <w:bCs/>
          <w:sz w:val="44"/>
          <w:szCs w:val="44"/>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Calibri" w:eastAsia="方正仿宋_GBK" w:cs="Times New Roman"/>
          <w:sz w:val="32"/>
          <w:szCs w:val="32"/>
          <w:lang w:val="en-US" w:eastAsia="zh-CN"/>
        </w:rPr>
        <w:t xml:space="preserve">  </w:t>
      </w:r>
      <w:r>
        <w:rPr>
          <w:rFonts w:hint="eastAsia" w:ascii="方正仿宋_GBK" w:hAnsi="方正仿宋_GBK" w:eastAsia="方正仿宋_GBK" w:cs="方正仿宋_GBK"/>
          <w:sz w:val="32"/>
          <w:szCs w:val="32"/>
          <w:lang w:val="en-US" w:eastAsia="zh-CN"/>
        </w:rPr>
        <w:t>重庆康田置业（集团）有限公司（以下简称“康田集团”）成立于2003年11月18日，是重庆市地产集团全资的专业从事房地产开发的国有企业，主要从事自主开发和项目代建，具备壹级房地产开发资质，注册资本金11亿元。</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为进一步满足发展需求，深入贯彻市地产集团《关于推进市场化转型改革的实施方案》要求，康田集团拟公开征集战略合作单位，在未来三年内进行房地产项目联合开发。具体实施方案如下：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bCs/>
          <w:sz w:val="32"/>
          <w:szCs w:val="32"/>
          <w:lang w:val="en-US" w:eastAsia="zh-CN"/>
        </w:rPr>
        <w:t xml:space="preserve"> （一）评选条件：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1、战略合作单位或其实际控制人的“三条红线”档位情况，无高负债、高杠杆可能导致的金融风险（2021年）。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2、战略合作单位或其实际控制人注册资本金情况（以工商营业执照为准）。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3、战略合作单位或其实际控制人国内信用评级情况良好（2021年）。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4、战略合作单位申请人或其实质控股股东近三年企业盈利能力良好。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5、战略合作单位无违法经营、不良、不诚信经营记录。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6、若全国范围内战略合作单位在绿色地产、康养地产、文旅地产、产融地产、轨道上盖综合体地产项目以及高科技产业领域被推荐为优秀代表项目的可相应放宽资格条件。</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方正仿宋_GBK" w:hAnsi="方正仿宋_GBK" w:eastAsia="方正仿宋_GBK" w:cs="方正仿宋_GBK"/>
          <w:b/>
          <w:bCs/>
          <w:kern w:val="0"/>
          <w:sz w:val="32"/>
          <w:szCs w:val="32"/>
          <w:lang w:val="en-US" w:eastAsia="zh-CN" w:bidi="ar"/>
        </w:rPr>
      </w:pPr>
      <w:r>
        <w:rPr>
          <w:rFonts w:hint="eastAsia" w:ascii="方正仿宋_GBK" w:hAnsi="方正仿宋_GBK" w:eastAsia="方正仿宋_GBK" w:cs="方正仿宋_GBK"/>
          <w:b/>
          <w:bCs/>
          <w:sz w:val="32"/>
          <w:szCs w:val="32"/>
          <w:lang w:val="en-US" w:eastAsia="zh-CN"/>
        </w:rPr>
        <w:t xml:space="preserve">   （二）</w:t>
      </w:r>
      <w:r>
        <w:rPr>
          <w:rFonts w:hint="eastAsia" w:ascii="方正仿宋_GBK" w:hAnsi="方正仿宋_GBK" w:eastAsia="方正仿宋_GBK" w:cs="方正仿宋_GBK"/>
          <w:b/>
          <w:bCs/>
          <w:kern w:val="0"/>
          <w:sz w:val="32"/>
          <w:szCs w:val="32"/>
          <w:lang w:val="en-US" w:eastAsia="zh-CN" w:bidi="ar"/>
        </w:rPr>
        <w:t>合作条件：</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1、康田集团与战略合作单位</w:t>
      </w:r>
      <w:r>
        <w:rPr>
          <w:rFonts w:hint="eastAsia" w:ascii="方正仿宋_GBK" w:hAnsi="方正仿宋_GBK" w:eastAsia="方正仿宋_GBK" w:cs="方正仿宋_GBK"/>
          <w:color w:val="auto"/>
          <w:sz w:val="32"/>
          <w:szCs w:val="32"/>
          <w:lang w:eastAsia="zh-CN"/>
        </w:rPr>
        <w:t>合作期间，双方可同时在重庆市内和其他房地产</w:t>
      </w:r>
      <w:r>
        <w:rPr>
          <w:rFonts w:hint="eastAsia" w:ascii="方正仿宋_GBK" w:hAnsi="方正仿宋_GBK" w:eastAsia="方正仿宋_GBK" w:cs="方正仿宋_GBK"/>
          <w:sz w:val="32"/>
          <w:szCs w:val="32"/>
          <w:lang w:val="en-US" w:eastAsia="zh-CN"/>
        </w:rPr>
        <w:t>相关</w:t>
      </w:r>
      <w:r>
        <w:rPr>
          <w:rFonts w:hint="eastAsia" w:ascii="方正仿宋_GBK" w:hAnsi="方正仿宋_GBK" w:eastAsia="方正仿宋_GBK" w:cs="方正仿宋_GBK"/>
          <w:color w:val="auto"/>
          <w:sz w:val="32"/>
          <w:szCs w:val="32"/>
          <w:lang w:eastAsia="zh-CN"/>
        </w:rPr>
        <w:t>企业进行房地产开发合作行为。</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2、康田集团与战略合作单位</w:t>
      </w:r>
      <w:r>
        <w:rPr>
          <w:rFonts w:hint="eastAsia" w:ascii="方正仿宋_GBK" w:hAnsi="方正仿宋_GBK" w:eastAsia="方正仿宋_GBK" w:cs="方正仿宋_GBK"/>
          <w:sz w:val="32"/>
          <w:szCs w:val="32"/>
        </w:rPr>
        <w:t>签订</w:t>
      </w:r>
      <w:r>
        <w:rPr>
          <w:rFonts w:hint="eastAsia" w:ascii="方正仿宋_GBK" w:hAnsi="方正仿宋_GBK" w:eastAsia="方正仿宋_GBK" w:cs="方正仿宋_GBK"/>
          <w:sz w:val="32"/>
          <w:szCs w:val="32"/>
          <w:lang w:eastAsia="zh-CN"/>
        </w:rPr>
        <w:t>联合竞拍</w:t>
      </w:r>
      <w:r>
        <w:rPr>
          <w:rFonts w:hint="eastAsia" w:ascii="方正仿宋_GBK" w:hAnsi="方正仿宋_GBK" w:eastAsia="方正仿宋_GBK" w:cs="方正仿宋_GBK"/>
          <w:sz w:val="32"/>
          <w:szCs w:val="32"/>
        </w:rPr>
        <w:t>协议后</w:t>
      </w:r>
      <w:r>
        <w:rPr>
          <w:rFonts w:hint="eastAsia" w:ascii="方正仿宋_GBK" w:hAnsi="方正仿宋_GBK" w:eastAsia="方正仿宋_GBK" w:cs="方正仿宋_GBK"/>
          <w:sz w:val="32"/>
          <w:szCs w:val="32"/>
          <w:lang w:eastAsia="zh-CN"/>
        </w:rPr>
        <w:t>（战略合作单位可授权其区域公司与康田集团签订投资合作协议）</w:t>
      </w:r>
      <w:r>
        <w:rPr>
          <w:rFonts w:hint="eastAsia" w:ascii="方正仿宋_GBK" w:hAnsi="方正仿宋_GBK" w:eastAsia="方正仿宋_GBK" w:cs="方正仿宋_GBK"/>
          <w:sz w:val="32"/>
          <w:szCs w:val="32"/>
        </w:rPr>
        <w:t>，联合报名参与双方共同确认的目标土地竞拍，竞争策略含竞拍价须双方达成一致意见。</w:t>
      </w:r>
    </w:p>
    <w:p>
      <w:pPr>
        <w:keepNext w:val="0"/>
        <w:keepLines w:val="0"/>
        <w:pageBreakBefore w:val="0"/>
        <w:numPr>
          <w:ilvl w:val="0"/>
          <w:numId w:val="1"/>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竞拍成功后，双方共同出资设立项目公司，组建</w:t>
      </w:r>
      <w:r>
        <w:rPr>
          <w:rFonts w:hint="eastAsia" w:ascii="方正仿宋_GBK" w:hAnsi="方正仿宋_GBK" w:eastAsia="方正仿宋_GBK" w:cs="方正仿宋_GBK"/>
          <w:sz w:val="32"/>
          <w:szCs w:val="32"/>
          <w:lang w:eastAsia="zh-CN"/>
        </w:rPr>
        <w:t>项目公司董事会、监事会，聘任</w:t>
      </w:r>
      <w:r>
        <w:rPr>
          <w:rFonts w:hint="eastAsia" w:ascii="方正仿宋_GBK" w:hAnsi="方正仿宋_GBK" w:eastAsia="方正仿宋_GBK" w:cs="方正仿宋_GBK"/>
          <w:sz w:val="32"/>
          <w:szCs w:val="32"/>
        </w:rPr>
        <w:t>经营管理团队，共同开发</w:t>
      </w:r>
      <w:r>
        <w:rPr>
          <w:rFonts w:hint="eastAsia" w:ascii="方正仿宋_GBK" w:hAnsi="方正仿宋_GBK" w:eastAsia="方正仿宋_GBK" w:cs="方正仿宋_GBK"/>
          <w:sz w:val="32"/>
          <w:szCs w:val="32"/>
          <w:lang w:eastAsia="zh-CN"/>
        </w:rPr>
        <w:t>合作</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eastAsia="zh-CN"/>
        </w:rPr>
        <w:t>，且</w:t>
      </w:r>
      <w:r>
        <w:rPr>
          <w:rFonts w:hint="eastAsia" w:ascii="方正仿宋_GBK" w:hAnsi="方正仿宋_GBK" w:eastAsia="方正仿宋_GBK" w:cs="方正仿宋_GBK"/>
          <w:sz w:val="32"/>
          <w:szCs w:val="32"/>
        </w:rPr>
        <w:t>项目使用联合品牌，互不收取品牌使用费。</w:t>
      </w:r>
    </w:p>
    <w:p>
      <w:pPr>
        <w:keepNext w:val="0"/>
        <w:keepLines w:val="0"/>
        <w:pageBreakBefore w:val="0"/>
        <w:numPr>
          <w:ilvl w:val="0"/>
          <w:numId w:val="1"/>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项目公司依照公司章程、《公司法》规定建立股东会、董事会、经理层、监事会等法人治理结构，规范运行、管理。</w:t>
      </w:r>
    </w:p>
    <w:p>
      <w:pPr>
        <w:pStyle w:val="7"/>
        <w:keepNext w:val="0"/>
        <w:keepLines w:val="0"/>
        <w:pageBreakBefore w:val="0"/>
        <w:tabs>
          <w:tab w:val="left" w:pos="900"/>
        </w:tabs>
        <w:kinsoku/>
        <w:wordWrap/>
        <w:overflowPunct/>
        <w:topLinePunct w:val="0"/>
        <w:autoSpaceDE/>
        <w:autoSpaceDN/>
        <w:bidi w:val="0"/>
        <w:adjustRightInd w:val="0"/>
        <w:snapToGrid w:val="0"/>
        <w:spacing w:line="600" w:lineRule="exact"/>
        <w:ind w:left="0" w:leftChars="0" w:right="0" w:rightChars="0" w:firstLine="480" w:firstLineChars="15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5、</w:t>
      </w:r>
      <w:r>
        <w:rPr>
          <w:rFonts w:hint="eastAsia" w:ascii="方正仿宋_GBK" w:hAnsi="方正仿宋_GBK" w:eastAsia="方正仿宋_GBK" w:cs="方正仿宋_GBK"/>
          <w:sz w:val="32"/>
          <w:szCs w:val="32"/>
          <w:lang w:eastAsia="zh-CN"/>
        </w:rPr>
        <w:t>战略合作单位</w:t>
      </w:r>
      <w:r>
        <w:rPr>
          <w:rFonts w:hint="eastAsia" w:ascii="方正仿宋_GBK" w:hAnsi="方正仿宋_GBK" w:eastAsia="方正仿宋_GBK" w:cs="方正仿宋_GBK"/>
          <w:sz w:val="32"/>
          <w:szCs w:val="32"/>
        </w:rPr>
        <w:t>与康田</w:t>
      </w:r>
      <w:r>
        <w:rPr>
          <w:rFonts w:hint="eastAsia" w:ascii="方正仿宋_GBK" w:hAnsi="Calibri" w:eastAsia="方正仿宋_GBK" w:cs="Times New Roman"/>
          <w:sz w:val="32"/>
          <w:szCs w:val="32"/>
          <w:lang w:eastAsia="zh-CN"/>
        </w:rPr>
        <w:t>集团</w:t>
      </w:r>
      <w:r>
        <w:rPr>
          <w:rFonts w:hint="eastAsia" w:ascii="方正仿宋_GBK" w:hAnsi="方正仿宋_GBK" w:eastAsia="方正仿宋_GBK" w:cs="方正仿宋_GBK"/>
          <w:sz w:val="32"/>
          <w:szCs w:val="32"/>
        </w:rPr>
        <w:t>依据持股比例，等比等投、共享收益、共担风险</w:t>
      </w:r>
      <w:r>
        <w:rPr>
          <w:rFonts w:hint="eastAsia" w:ascii="方正仿宋_GBK" w:hAnsi="方正仿宋_GBK" w:eastAsia="方正仿宋_GBK" w:cs="方正仿宋_GBK"/>
          <w:sz w:val="32"/>
          <w:szCs w:val="32"/>
          <w:lang w:eastAsia="zh-CN"/>
        </w:rPr>
        <w:t>（具体股比可在双方协商同意后上报市地产集团审定）</w:t>
      </w:r>
      <w:r>
        <w:rPr>
          <w:rFonts w:hint="eastAsia" w:ascii="方正仿宋_GBK" w:hAnsi="方正仿宋_GBK" w:eastAsia="方正仿宋_GBK" w:cs="方正仿宋_GBK"/>
          <w:sz w:val="32"/>
          <w:szCs w:val="32"/>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双方同意该项目公司的基本管理制度应符合</w:t>
      </w:r>
      <w:r>
        <w:rPr>
          <w:rFonts w:hint="eastAsia" w:ascii="方正仿宋_GBK" w:hAnsi="方正仿宋_GBK" w:eastAsia="方正仿宋_GBK" w:cs="方正仿宋_GBK"/>
          <w:sz w:val="32"/>
          <w:szCs w:val="32"/>
          <w:lang w:eastAsia="zh-CN"/>
        </w:rPr>
        <w:t>现代</w:t>
      </w:r>
      <w:r>
        <w:rPr>
          <w:rFonts w:hint="eastAsia" w:ascii="方正仿宋_GBK" w:hAnsi="方正仿宋_GBK" w:eastAsia="方正仿宋_GBK" w:cs="方正仿宋_GBK"/>
          <w:sz w:val="32"/>
          <w:szCs w:val="32"/>
        </w:rPr>
        <w:t>企业管理</w:t>
      </w:r>
      <w:r>
        <w:rPr>
          <w:rFonts w:hint="eastAsia" w:ascii="方正仿宋_GBK" w:hAnsi="方正仿宋_GBK" w:eastAsia="方正仿宋_GBK" w:cs="方正仿宋_GBK"/>
          <w:sz w:val="32"/>
          <w:szCs w:val="32"/>
          <w:lang w:eastAsia="zh-CN"/>
        </w:rPr>
        <w:t>制度，如为康田</w:t>
      </w:r>
      <w:r>
        <w:rPr>
          <w:rFonts w:hint="eastAsia" w:ascii="方正仿宋_GBK" w:hAnsi="Calibri" w:eastAsia="方正仿宋_GBK" w:cs="Times New Roman"/>
          <w:sz w:val="32"/>
          <w:szCs w:val="32"/>
          <w:lang w:eastAsia="zh-CN"/>
        </w:rPr>
        <w:t>集团</w:t>
      </w:r>
      <w:r>
        <w:rPr>
          <w:rFonts w:hint="eastAsia" w:ascii="方正仿宋_GBK" w:hAnsi="方正仿宋_GBK" w:eastAsia="方正仿宋_GBK" w:cs="方正仿宋_GBK"/>
          <w:sz w:val="32"/>
          <w:szCs w:val="32"/>
          <w:lang w:eastAsia="zh-CN"/>
        </w:rPr>
        <w:t>控股应符合国有企业管理制度</w:t>
      </w:r>
      <w:r>
        <w:rPr>
          <w:rFonts w:hint="eastAsia" w:ascii="方正仿宋_GBK" w:hAnsi="方正仿宋_GBK" w:eastAsia="方正仿宋_GBK" w:cs="方正仿宋_GBK"/>
          <w:sz w:val="32"/>
          <w:szCs w:val="32"/>
        </w:rPr>
        <w:t>。</w:t>
      </w:r>
    </w:p>
    <w:p>
      <w:pPr>
        <w:pStyle w:val="2"/>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contextualSpacing/>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val="en-US" w:eastAsia="zh-CN"/>
        </w:rPr>
        <w:t xml:space="preserve">    （三）</w:t>
      </w:r>
      <w:r>
        <w:rPr>
          <w:rFonts w:hint="eastAsia" w:ascii="方正仿宋_GBK" w:hAnsi="方正仿宋_GBK" w:eastAsia="方正仿宋_GBK" w:cs="方正仿宋_GBK"/>
          <w:b/>
          <w:bCs/>
          <w:sz w:val="32"/>
          <w:szCs w:val="32"/>
          <w:lang w:eastAsia="zh-CN"/>
        </w:rPr>
        <w:t>其他事项</w:t>
      </w:r>
    </w:p>
    <w:p>
      <w:pPr>
        <w:keepNext w:val="0"/>
        <w:keepLines w:val="0"/>
        <w:pageBreakBefore w:val="0"/>
        <w:numPr>
          <w:ilvl w:val="0"/>
          <w:numId w:val="2"/>
        </w:numPr>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意向战略合作单位将企业基本资料、企业信誉、产品研发和创新能力证明材料、财务及运营状况证明材料、合作资格证明材料以及合作方案加盖公章后于公告之日起（2022年9月20日）至报名截止日期前送达至康田</w:t>
      </w:r>
      <w:r>
        <w:rPr>
          <w:rFonts w:hint="eastAsia" w:ascii="方正仿宋_GBK" w:hAnsi="Calibri" w:eastAsia="方正仿宋_GBK" w:cs="Times New Roman"/>
          <w:sz w:val="32"/>
          <w:szCs w:val="32"/>
          <w:lang w:eastAsia="zh-CN"/>
        </w:rPr>
        <w:t>集团</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注：无特殊说明的金额均以人民币计</w:t>
      </w:r>
      <w:r>
        <w:rPr>
          <w:rFonts w:hint="eastAsia" w:ascii="方正仿宋_GBK" w:hAnsi="方正仿宋_GBK" w:eastAsia="方正仿宋_GBK" w:cs="方正仿宋_GBK"/>
          <w:sz w:val="32"/>
          <w:szCs w:val="32"/>
          <w:lang w:val="en-US" w:eastAsia="zh-CN"/>
        </w:rPr>
        <w:t>）</w:t>
      </w:r>
      <w:bookmarkStart w:id="0" w:name="_GoBack"/>
      <w:bookmarkEnd w:id="0"/>
    </w:p>
    <w:p>
      <w:pPr>
        <w:keepNext w:val="0"/>
        <w:keepLines w:val="0"/>
        <w:pageBreakBefore w:val="0"/>
        <w:numPr>
          <w:ilvl w:val="0"/>
          <w:numId w:val="2"/>
        </w:numPr>
        <w:kinsoku/>
        <w:wordWrap/>
        <w:overflowPunct/>
        <w:topLinePunct w:val="0"/>
        <w:autoSpaceDE/>
        <w:autoSpaceDN/>
        <w:bidi w:val="0"/>
        <w:adjustRightInd w:val="0"/>
        <w:snapToGrid w:val="0"/>
        <w:spacing w:line="600"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在报名结束后，康田</w:t>
      </w:r>
      <w:r>
        <w:rPr>
          <w:rFonts w:hint="eastAsia" w:ascii="方正仿宋_GBK" w:hAnsi="Calibri" w:eastAsia="方正仿宋_GBK" w:cs="Times New Roman"/>
          <w:sz w:val="32"/>
          <w:szCs w:val="32"/>
          <w:lang w:eastAsia="zh-CN"/>
        </w:rPr>
        <w:t>集团</w:t>
      </w:r>
      <w:r>
        <w:rPr>
          <w:rFonts w:hint="eastAsia" w:ascii="方正仿宋_GBK" w:hAnsi="方正仿宋_GBK" w:eastAsia="方正仿宋_GBK" w:cs="方正仿宋_GBK"/>
          <w:sz w:val="32"/>
          <w:szCs w:val="32"/>
          <w:lang w:val="en-US" w:eastAsia="zh-CN"/>
        </w:rPr>
        <w:t>根据评选办法相关规定对报名企业进行评审后，确定符合条件的战略合作单位并通知各个报名企业。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lang w:val="en-US" w:eastAsia="zh-CN"/>
        </w:rPr>
        <w:t>3、符合条件的企业接到通知后，</w:t>
      </w:r>
      <w:r>
        <w:rPr>
          <w:rFonts w:hint="eastAsia" w:ascii="方正仿宋_GBK" w:hAnsi="方正仿宋_GBK" w:eastAsia="方正仿宋_GBK" w:cs="方正仿宋_GBK"/>
          <w:sz w:val="32"/>
          <w:szCs w:val="32"/>
          <w:lang w:val="en-US" w:eastAsia="zh-CN"/>
        </w:rPr>
        <w:t>和康田</w:t>
      </w:r>
      <w:r>
        <w:rPr>
          <w:rFonts w:hint="eastAsia" w:ascii="方正仿宋_GBK" w:hAnsi="Calibri" w:eastAsia="方正仿宋_GBK" w:cs="Times New Roman"/>
          <w:sz w:val="32"/>
          <w:szCs w:val="32"/>
          <w:lang w:eastAsia="zh-CN"/>
        </w:rPr>
        <w:t>集团</w:t>
      </w:r>
      <w:r>
        <w:rPr>
          <w:rFonts w:hint="eastAsia" w:ascii="方正仿宋_GBK" w:hAnsi="方正仿宋_GBK" w:eastAsia="方正仿宋_GBK" w:cs="方正仿宋_GBK"/>
          <w:sz w:val="32"/>
          <w:szCs w:val="32"/>
          <w:lang w:val="en-US" w:eastAsia="zh-CN"/>
        </w:rPr>
        <w:t>进行合作相关事项谈判并签订战略合作协议后，最终确定为康田集团战略合作单位。同时康田</w:t>
      </w:r>
      <w:r>
        <w:rPr>
          <w:rFonts w:hint="eastAsia" w:ascii="方正仿宋_GBK" w:hAnsi="Calibri" w:eastAsia="方正仿宋_GBK" w:cs="Times New Roman"/>
          <w:sz w:val="32"/>
          <w:szCs w:val="32"/>
          <w:lang w:eastAsia="zh-CN"/>
        </w:rPr>
        <w:t>集团</w:t>
      </w:r>
      <w:r>
        <w:rPr>
          <w:rFonts w:hint="eastAsia" w:ascii="方正仿宋_GBK" w:hAnsi="方正仿宋_GBK" w:eastAsia="方正仿宋_GBK" w:cs="方正仿宋_GBK"/>
          <w:sz w:val="32"/>
          <w:szCs w:val="32"/>
          <w:lang w:val="en-US" w:eastAsia="zh-CN"/>
        </w:rPr>
        <w:t>上报重庆市地产集团备案。</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方正仿宋_GBK" w:hAnsi="宋体" w:eastAsia="方正仿宋_GBK"/>
          <w:sz w:val="28"/>
          <w:szCs w:val="28"/>
          <w:lang w:val="en-US" w:eastAsia="zh-CN"/>
        </w:rPr>
      </w:pPr>
      <w:r>
        <w:rPr>
          <w:rFonts w:hint="eastAsia" w:ascii="方正仿宋_GBK" w:hAnsi="方正仿宋_GBK" w:eastAsia="方正仿宋_GBK" w:cs="方正仿宋_GBK"/>
          <w:sz w:val="32"/>
          <w:szCs w:val="32"/>
          <w:lang w:val="en-US" w:eastAsia="zh-CN"/>
        </w:rPr>
        <w:t>(</w:t>
      </w:r>
      <w:r>
        <w:rPr>
          <w:rFonts w:hint="eastAsia" w:ascii="方正仿宋_GBK" w:hAnsi="宋体" w:eastAsia="方正仿宋_GBK"/>
          <w:sz w:val="28"/>
          <w:szCs w:val="28"/>
          <w:lang w:val="en-US" w:eastAsia="zh-CN"/>
        </w:rPr>
        <w:t>报名详细情况见重庆市地产集团官网，</w:t>
      </w:r>
      <w:r>
        <w:rPr>
          <w:rFonts w:ascii="方正仿宋_GBK" w:hAnsi="宋体" w:eastAsia="方正仿宋_GBK"/>
          <w:sz w:val="28"/>
          <w:szCs w:val="28"/>
        </w:rPr>
        <w:t>报名截止日期：</w:t>
      </w:r>
      <w:r>
        <w:rPr>
          <w:rFonts w:hint="eastAsia" w:ascii="方正仿宋_GBK" w:hAnsi="宋体" w:eastAsia="方正仿宋_GBK"/>
          <w:sz w:val="28"/>
          <w:szCs w:val="28"/>
          <w:lang w:val="en-US" w:eastAsia="zh-CN"/>
        </w:rPr>
        <w:t>2022年9</w:t>
      </w:r>
      <w:r>
        <w:rPr>
          <w:rFonts w:ascii="方正仿宋_GBK" w:hAnsi="宋体" w:eastAsia="方正仿宋_GBK"/>
          <w:sz w:val="28"/>
          <w:szCs w:val="28"/>
        </w:rPr>
        <w:t>月</w:t>
      </w:r>
      <w:r>
        <w:rPr>
          <w:rFonts w:hint="eastAsia" w:ascii="方正仿宋_GBK" w:hAnsi="宋体" w:eastAsia="方正仿宋_GBK"/>
          <w:sz w:val="28"/>
          <w:szCs w:val="28"/>
          <w:lang w:val="en-US" w:eastAsia="zh-CN"/>
        </w:rPr>
        <w:t>23</w:t>
      </w:r>
      <w:r>
        <w:rPr>
          <w:rFonts w:ascii="方正仿宋_GBK" w:hAnsi="宋体" w:eastAsia="方正仿宋_GBK"/>
          <w:sz w:val="28"/>
          <w:szCs w:val="28"/>
        </w:rPr>
        <w:t>日</w:t>
      </w:r>
      <w:r>
        <w:rPr>
          <w:rFonts w:hint="eastAsia" w:ascii="方正仿宋_GBK" w:hAnsi="宋体" w:eastAsia="方正仿宋_GBK"/>
          <w:sz w:val="28"/>
          <w:szCs w:val="28"/>
          <w:lang w:val="en-US" w:eastAsia="zh-CN"/>
        </w:rPr>
        <w:t xml:space="preserve"> </w:t>
      </w:r>
      <w:r>
        <w:rPr>
          <w:rFonts w:ascii="方正仿宋_GBK" w:hAnsi="宋体" w:eastAsia="方正仿宋_GBK"/>
          <w:sz w:val="28"/>
          <w:szCs w:val="28"/>
        </w:rPr>
        <w:t>联系人：</w:t>
      </w:r>
      <w:r>
        <w:rPr>
          <w:rFonts w:hint="eastAsia" w:ascii="方正仿宋_GBK" w:hAnsi="宋体" w:eastAsia="方正仿宋_GBK"/>
          <w:sz w:val="28"/>
          <w:szCs w:val="28"/>
          <w:lang w:eastAsia="zh-CN"/>
        </w:rPr>
        <w:t>林波</w:t>
      </w:r>
      <w:r>
        <w:rPr>
          <w:rFonts w:hint="eastAsia" w:ascii="方正仿宋_GBK" w:hAnsi="宋体" w:eastAsia="方正仿宋_GBK"/>
          <w:sz w:val="28"/>
          <w:szCs w:val="28"/>
        </w:rPr>
        <w:t xml:space="preserve"> 联系电话：</w:t>
      </w:r>
      <w:r>
        <w:rPr>
          <w:rFonts w:hint="eastAsia" w:ascii="方正仿宋_GBK" w:hAnsi="宋体" w:eastAsia="方正仿宋_GBK"/>
          <w:sz w:val="28"/>
          <w:szCs w:val="28"/>
          <w:lang w:val="en-US" w:eastAsia="zh-CN"/>
        </w:rPr>
        <w:t>67168873 ）</w:t>
      </w:r>
      <w:r>
        <w:rPr>
          <w:rFonts w:hint="eastAsia" w:ascii="方正仿宋_GBK" w:hAnsi="宋体" w:eastAsia="方正仿宋_GBK"/>
          <w:color w:val="auto"/>
          <w:sz w:val="28"/>
          <w:szCs w:val="28"/>
          <w:lang w:val="en-US" w:eastAsia="zh-CN"/>
        </w:rPr>
        <w:t xml:space="preserve">   </w:t>
      </w:r>
      <w:r>
        <w:rPr>
          <w:rFonts w:hint="eastAsia" w:ascii="方正仿宋_GBK" w:hAnsi="宋体" w:eastAsia="方正仿宋_GBK"/>
          <w:sz w:val="28"/>
          <w:szCs w:val="28"/>
          <w:lang w:val="en-US" w:eastAsia="zh-CN"/>
        </w:rPr>
        <w:t xml:space="preserve">                                   </w:t>
      </w:r>
    </w:p>
    <w:p>
      <w:pPr>
        <w:rPr>
          <w:rFonts w:hint="eastAsia" w:ascii="方正仿宋_GBK" w:hAnsi="方正仿宋_GBK" w:eastAsia="方正仿宋_GBK" w:cs="方正仿宋_GBK"/>
          <w:b/>
          <w:bCs/>
          <w:sz w:val="32"/>
          <w:szCs w:val="32"/>
          <w:lang w:val="en-US" w:eastAsia="zh-CN"/>
        </w:rPr>
      </w:pPr>
    </w:p>
    <w:p>
      <w:pPr>
        <w:rPr>
          <w:rFonts w:hint="eastAsia" w:ascii="方正仿宋_GBK" w:hAnsi="方正仿宋_GBK" w:eastAsia="方正仿宋_GBK" w:cs="方正仿宋_GBK"/>
          <w:b/>
          <w:bCs/>
          <w:sz w:val="32"/>
          <w:szCs w:val="32"/>
          <w:lang w:val="en-US" w:eastAsia="zh-CN"/>
        </w:rPr>
      </w:pPr>
    </w:p>
    <w:p>
      <w:pPr>
        <w:rPr>
          <w:rFonts w:hint="eastAsia" w:ascii="方正仿宋_GBK" w:hAnsi="方正仿宋_GBK" w:eastAsia="方正仿宋_GBK" w:cs="方正仿宋_GBK"/>
          <w:b/>
          <w:bCs/>
          <w:sz w:val="32"/>
          <w:szCs w:val="32"/>
          <w:lang w:val="en-US" w:eastAsia="zh-CN"/>
        </w:rPr>
      </w:pPr>
    </w:p>
    <w:p>
      <w:pPr>
        <w:rPr>
          <w:rFonts w:hint="eastAsia" w:ascii="方正仿宋_GBK" w:hAnsi="方正仿宋_GBK" w:eastAsia="方正仿宋_GBK" w:cs="方正仿宋_GBK"/>
          <w:b/>
          <w:bCs/>
          <w:sz w:val="32"/>
          <w:szCs w:val="32"/>
          <w:lang w:val="en-US" w:eastAsia="zh-CN"/>
        </w:rPr>
      </w:pPr>
    </w:p>
    <w:p>
      <w:pPr>
        <w:rPr>
          <w:rFonts w:hint="eastAsia" w:ascii="方正仿宋_GBK" w:hAnsi="方正仿宋_GBK" w:eastAsia="方正仿宋_GBK" w:cs="方正仿宋_GBK"/>
          <w:b/>
          <w:bCs/>
          <w:sz w:val="32"/>
          <w:szCs w:val="32"/>
          <w:lang w:val="en-US" w:eastAsia="zh-CN"/>
        </w:rPr>
      </w:pPr>
    </w:p>
    <w:p>
      <w:pPr>
        <w:rPr>
          <w:rFonts w:hint="eastAsia" w:ascii="方正仿宋_GBK" w:hAnsi="方正仿宋_GBK" w:eastAsia="方正仿宋_GBK" w:cs="方正仿宋_GBK"/>
          <w:b/>
          <w:bCs/>
          <w:sz w:val="32"/>
          <w:szCs w:val="32"/>
          <w:lang w:val="en-US" w:eastAsia="zh-CN"/>
        </w:rPr>
      </w:pPr>
    </w:p>
    <w:p>
      <w:pPr>
        <w:rPr>
          <w:rFonts w:hint="eastAsia" w:ascii="方正仿宋_GBK" w:hAnsi="方正仿宋_GBK" w:eastAsia="方正仿宋_GBK" w:cs="方正仿宋_GBK"/>
          <w:b/>
          <w:bCs/>
          <w:sz w:val="32"/>
          <w:szCs w:val="32"/>
          <w:lang w:val="en-US" w:eastAsia="zh-CN"/>
        </w:rPr>
      </w:pPr>
    </w:p>
    <w:p>
      <w:pPr>
        <w:rPr>
          <w:rFonts w:hint="eastAsia" w:ascii="方正仿宋_GBK" w:hAnsi="方正仿宋_GBK" w:eastAsia="方正仿宋_GBK" w:cs="方正仿宋_GBK"/>
          <w:b/>
          <w:bCs/>
          <w:sz w:val="32"/>
          <w:szCs w:val="32"/>
          <w:lang w:val="en-US" w:eastAsia="zh-CN"/>
        </w:rPr>
      </w:pPr>
    </w:p>
    <w:p>
      <w:pPr>
        <w:rPr>
          <w:rFonts w:hint="eastAsia" w:ascii="方正仿宋_GBK" w:hAnsi="方正仿宋_GBK" w:eastAsia="方正仿宋_GBK" w:cs="方正仿宋_GBK"/>
          <w:b/>
          <w:bCs/>
          <w:sz w:val="32"/>
          <w:szCs w:val="32"/>
          <w:lang w:val="en-US" w:eastAsia="zh-CN"/>
        </w:rPr>
      </w:pPr>
    </w:p>
    <w:p>
      <w:pPr>
        <w:rPr>
          <w:rFonts w:hint="eastAsia" w:ascii="方正仿宋_GBK" w:hAnsi="方正仿宋_GBK" w:eastAsia="方正仿宋_GBK" w:cs="方正仿宋_GBK"/>
          <w:b/>
          <w:bCs/>
          <w:sz w:val="32"/>
          <w:szCs w:val="32"/>
          <w:lang w:val="en-US" w:eastAsia="zh-CN"/>
        </w:rPr>
      </w:pPr>
    </w:p>
    <w:p>
      <w:pPr>
        <w:rPr>
          <w:rFonts w:hint="eastAsia" w:ascii="方正仿宋_GBK" w:hAnsi="方正仿宋_GBK" w:eastAsia="方正仿宋_GBK" w:cs="方正仿宋_GBK"/>
          <w:b/>
          <w:bCs/>
          <w:sz w:val="32"/>
          <w:szCs w:val="32"/>
          <w:lang w:val="en-US" w:eastAsia="zh-CN"/>
        </w:rPr>
      </w:pPr>
    </w:p>
    <w:p>
      <w:pPr>
        <w:rPr>
          <w:rFonts w:hint="eastAsia" w:ascii="方正仿宋_GBK" w:hAnsi="方正仿宋_GBK" w:eastAsia="方正仿宋_GBK" w:cs="方正仿宋_GBK"/>
          <w:b/>
          <w:bCs/>
          <w:sz w:val="32"/>
          <w:szCs w:val="32"/>
          <w:lang w:val="en-US" w:eastAsia="zh-CN"/>
        </w:rPr>
      </w:pPr>
    </w:p>
    <w:p>
      <w:pPr>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附件一:报名资料清单【复印件需加盖单位公章】</w:t>
      </w:r>
    </w:p>
    <w:tbl>
      <w:tblPr>
        <w:tblStyle w:val="4"/>
        <w:tblW w:w="839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20"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序号</w:t>
            </w:r>
          </w:p>
        </w:tc>
        <w:tc>
          <w:tcPr>
            <w:tcW w:w="7479"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报名材料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20"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1</w:t>
            </w:r>
          </w:p>
        </w:tc>
        <w:tc>
          <w:tcPr>
            <w:tcW w:w="7479"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企业“三道红线”指标：（2021年度）</w:t>
            </w:r>
          </w:p>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投标单位或其实际控股股东2021年经审计的财务会计报告中：</w:t>
            </w:r>
          </w:p>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即剔除预收款的资产负债率；</w:t>
            </w:r>
          </w:p>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净负债率；</w:t>
            </w:r>
          </w:p>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现金短债比。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20"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2</w:t>
            </w:r>
          </w:p>
        </w:tc>
        <w:tc>
          <w:tcPr>
            <w:tcW w:w="7479"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营业执照（加盖公司公章的复印件）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0"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3</w:t>
            </w:r>
          </w:p>
        </w:tc>
        <w:tc>
          <w:tcPr>
            <w:tcW w:w="7479"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企业信用情况：</w:t>
            </w:r>
          </w:p>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投标单位或其实质控股股东企业信用评级（2021年度国内中城信国际、大公国际、东方金诚、上海新世纪、联合资信等主体信用评级，国际标准普尔或穆迪评级之长期债务信用评级）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4</w:t>
            </w:r>
          </w:p>
        </w:tc>
        <w:tc>
          <w:tcPr>
            <w:tcW w:w="7479"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企业盈利能力：（2019-2021年度）</w:t>
            </w:r>
          </w:p>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投标单位或其实际控股股东近三年经审计的财务会计报告中：</w:t>
            </w:r>
          </w:p>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销售净利率。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20" w:type="dxa"/>
            <w:vAlign w:val="center"/>
          </w:tcPr>
          <w:p>
            <w:pPr>
              <w:rPr>
                <w:rFonts w:hint="default"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5</w:t>
            </w:r>
          </w:p>
        </w:tc>
        <w:tc>
          <w:tcPr>
            <w:tcW w:w="7479"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企业信誉情况说明：在政府职能系统中无任何不良备案记录【主要是国土、规划相关系统，含拖欠土地款】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2" w:hRule="atLeast"/>
        </w:trPr>
        <w:tc>
          <w:tcPr>
            <w:tcW w:w="920" w:type="dxa"/>
            <w:vAlign w:val="center"/>
          </w:tcPr>
          <w:p>
            <w:pPr>
              <w:rPr>
                <w:rFonts w:hint="default"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6</w:t>
            </w:r>
          </w:p>
        </w:tc>
        <w:tc>
          <w:tcPr>
            <w:tcW w:w="7479"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战略合作单位或其实际控制人如为国内 100 强企业(以中指院或中房协2021年国内房地产企业100强名单为准) 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20" w:type="dxa"/>
            <w:vAlign w:val="center"/>
          </w:tcPr>
          <w:p>
            <w:pPr>
              <w:rPr>
                <w:rFonts w:hint="default"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7</w:t>
            </w:r>
          </w:p>
        </w:tc>
        <w:tc>
          <w:tcPr>
            <w:tcW w:w="7479"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战略合作单位或其实际控制人近五年绿色地产项目、文旅地产项目、产融地产项目、海外项目、轨道上盖综合体地产项目及高科技产业领域被推荐为优秀代表项目的可提交相关材料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20" w:type="dxa"/>
            <w:vAlign w:val="center"/>
          </w:tcPr>
          <w:p>
            <w:pPr>
              <w:rPr>
                <w:rFonts w:hint="default"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8</w:t>
            </w:r>
          </w:p>
        </w:tc>
        <w:tc>
          <w:tcPr>
            <w:tcW w:w="7479" w:type="dxa"/>
            <w:vAlign w:val="center"/>
          </w:tcPr>
          <w:p>
            <w:pPr>
              <w:rPr>
                <w:rFonts w:hint="eastAsia" w:ascii="方正仿宋_GBK" w:hAnsi="方正仿宋_GBK" w:eastAsia="方正仿宋_GBK" w:cs="方正仿宋_GBK"/>
                <w:b/>
                <w:bCs/>
                <w:color w:val="auto"/>
                <w:sz w:val="30"/>
                <w:szCs w:val="30"/>
                <w:highlight w:val="none"/>
                <w:shd w:val="clear" w:color="auto" w:fill="auto"/>
                <w:lang w:val="en-US" w:eastAsia="zh-CN"/>
              </w:rPr>
            </w:pPr>
            <w:r>
              <w:rPr>
                <w:rFonts w:hint="eastAsia" w:ascii="方正仿宋_GBK" w:hAnsi="方正仿宋_GBK" w:eastAsia="方正仿宋_GBK" w:cs="方正仿宋_GBK"/>
                <w:b/>
                <w:bCs/>
                <w:color w:val="auto"/>
                <w:sz w:val="30"/>
                <w:szCs w:val="30"/>
                <w:highlight w:val="none"/>
                <w:shd w:val="clear" w:color="auto" w:fill="auto"/>
                <w:lang w:val="en-US" w:eastAsia="zh-CN"/>
              </w:rPr>
              <w:t>承诺书：确定成为康田集团战略合作单位后，同意公告相关合作条件的</w:t>
            </w:r>
          </w:p>
        </w:tc>
      </w:tr>
    </w:tbl>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val="0"/>
          <w:bCs w:val="0"/>
          <w:sz w:val="32"/>
          <w:szCs w:val="32"/>
          <w:lang w:val="en-US" w:eastAsia="zh-CN"/>
        </w:rPr>
      </w:pPr>
    </w:p>
    <w:p>
      <w:pPr>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附件二：</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eastAsia="zh-CN"/>
        </w:rPr>
        <w:t>关于重庆</w:t>
      </w:r>
      <w:r>
        <w:rPr>
          <w:rFonts w:hint="eastAsia" w:ascii="方正小标宋_GBK" w:hAnsi="方正小标宋_GBK" w:eastAsia="方正小标宋_GBK" w:cs="方正小标宋_GBK"/>
          <w:b/>
          <w:bCs/>
          <w:sz w:val="44"/>
          <w:szCs w:val="44"/>
        </w:rPr>
        <w:t>康田置业（集团）</w:t>
      </w:r>
      <w:r>
        <w:rPr>
          <w:rFonts w:hint="eastAsia" w:ascii="方正小标宋_GBK" w:hAnsi="方正小标宋_GBK" w:eastAsia="方正小标宋_GBK" w:cs="方正小标宋_GBK"/>
          <w:b/>
          <w:bCs/>
          <w:sz w:val="44"/>
          <w:szCs w:val="44"/>
          <w:lang w:eastAsia="zh-CN"/>
        </w:rPr>
        <w:t>有限</w:t>
      </w:r>
      <w:r>
        <w:rPr>
          <w:rFonts w:hint="eastAsia" w:ascii="方正小标宋_GBK" w:hAnsi="方正小标宋_GBK" w:eastAsia="方正小标宋_GBK" w:cs="方正小标宋_GBK"/>
          <w:b/>
          <w:bCs/>
          <w:sz w:val="44"/>
          <w:szCs w:val="44"/>
        </w:rPr>
        <w:t>公司</w:t>
      </w:r>
    </w:p>
    <w:p>
      <w:pPr>
        <w:jc w:val="center"/>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征集战略</w:t>
      </w:r>
      <w:r>
        <w:rPr>
          <w:rFonts w:hint="eastAsia" w:ascii="方正小标宋_GBK" w:hAnsi="方正小标宋_GBK" w:eastAsia="方正小标宋_GBK" w:cs="方正小标宋_GBK"/>
          <w:b/>
          <w:bCs/>
          <w:sz w:val="44"/>
          <w:szCs w:val="44"/>
        </w:rPr>
        <w:t>合作单位资格条件</w:t>
      </w:r>
      <w:r>
        <w:rPr>
          <w:rFonts w:hint="eastAsia" w:ascii="方正小标宋_GBK" w:hAnsi="方正小标宋_GBK" w:eastAsia="方正小标宋_GBK" w:cs="方正小标宋_GBK"/>
          <w:b/>
          <w:bCs/>
          <w:sz w:val="44"/>
          <w:szCs w:val="44"/>
          <w:lang w:eastAsia="zh-CN"/>
        </w:rPr>
        <w:t>报名相关资料</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eastAsia="zh-CN"/>
        </w:rPr>
        <w:t>的情况说明（模版）</w:t>
      </w:r>
    </w:p>
    <w:p>
      <w:pPr>
        <w:jc w:val="center"/>
        <w:rPr>
          <w:rFonts w:hint="eastAsia" w:ascii="方正小标宋_GBK" w:hAnsi="方正小标宋_GBK" w:eastAsia="方正小标宋_GBK" w:cs="方正小标宋_GBK"/>
          <w:b/>
          <w:bCs/>
          <w:sz w:val="44"/>
          <w:szCs w:val="44"/>
        </w:rPr>
      </w:pPr>
    </w:p>
    <w:p>
      <w:pPr>
        <w:numPr>
          <w:ilvl w:val="0"/>
          <w:numId w:val="0"/>
        </w:numPr>
        <w:jc w:val="left"/>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重庆康田置业（集团）有限公司：</w:t>
      </w:r>
    </w:p>
    <w:p>
      <w:pPr>
        <w:numPr>
          <w:ilvl w:val="0"/>
          <w:numId w:val="0"/>
        </w:numPr>
        <w:jc w:val="left"/>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 xml:space="preserve">    现根据贵司征集合作伙伴的相关资格条件提交材料,对相关情况说明如下。</w:t>
      </w:r>
    </w:p>
    <w:p>
      <w:pPr>
        <w:numPr>
          <w:ilvl w:val="0"/>
          <w:numId w:val="0"/>
        </w:numPr>
        <w:ind w:firstLine="602" w:firstLineChars="200"/>
        <w:jc w:val="left"/>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本次报名企业名称：_________________________（</w:t>
      </w:r>
      <w:r>
        <w:rPr>
          <w:rFonts w:hint="eastAsia" w:ascii="方正仿宋_GBK" w:hAnsi="方正仿宋_GBK" w:eastAsia="方正仿宋_GBK" w:cs="方正仿宋_GBK"/>
          <w:b/>
          <w:bCs/>
          <w:sz w:val="21"/>
          <w:szCs w:val="21"/>
          <w:lang w:val="en-US" w:eastAsia="zh-CN"/>
        </w:rPr>
        <w:t>是否为实际控股人授权参与本次报名</w:t>
      </w:r>
      <w:r>
        <w:rPr>
          <w:rFonts w:hint="eastAsia" w:ascii="方正仿宋_GBK" w:hAnsi="方正仿宋_GBK" w:eastAsia="方正仿宋_GBK" w:cs="方正仿宋_GBK"/>
          <w:b/>
          <w:bCs/>
          <w:sz w:val="30"/>
          <w:szCs w:val="30"/>
          <w:lang w:val="en-US" w:eastAsia="zh-CN"/>
        </w:rPr>
        <w:t>)</w:t>
      </w:r>
    </w:p>
    <w:p>
      <w:pPr>
        <w:numPr>
          <w:ilvl w:val="0"/>
          <w:numId w:val="0"/>
        </w:numPr>
        <w:jc w:val="left"/>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1.报名企业“三道红线”指标（</w:t>
      </w:r>
      <w:r>
        <w:rPr>
          <w:rFonts w:hint="eastAsia" w:ascii="方正仿宋_GBK" w:hAnsi="方正仿宋_GBK" w:eastAsia="方正仿宋_GBK" w:cs="方正仿宋_GBK"/>
          <w:b/>
          <w:bCs/>
        </w:rPr>
        <w:t>申请人或其实质控股股东企业</w:t>
      </w:r>
      <w:r>
        <w:rPr>
          <w:rFonts w:hint="eastAsia" w:ascii="方正仿宋_GBK" w:hAnsi="方正仿宋_GBK" w:eastAsia="方正仿宋_GBK" w:cs="方正仿宋_GBK"/>
          <w:b/>
          <w:bCs/>
          <w:lang w:val="en-US" w:eastAsia="zh-CN"/>
        </w:rPr>
        <w:t>剔除预收款的资产负债率，净负债率，现金短债比（2021年度）</w:t>
      </w:r>
      <w:r>
        <w:rPr>
          <w:rFonts w:hint="eastAsia" w:ascii="方正仿宋_GBK" w:hAnsi="方正仿宋_GBK" w:eastAsia="方正仿宋_GBK" w:cs="方正仿宋_GBK"/>
          <w:b/>
          <w:bCs/>
          <w:sz w:val="30"/>
          <w:szCs w:val="30"/>
          <w:lang w:val="en-US" w:eastAsia="zh-CN"/>
        </w:rPr>
        <w:t>）_______________________________________________________________________________</w:t>
      </w:r>
    </w:p>
    <w:p>
      <w:pPr>
        <w:numPr>
          <w:ilvl w:val="0"/>
          <w:numId w:val="0"/>
        </w:numPr>
        <w:jc w:val="left"/>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2.报名企业注册资本为（</w:t>
      </w:r>
      <w:r>
        <w:rPr>
          <w:rFonts w:hint="eastAsia" w:ascii="方正仿宋_GBK" w:hAnsi="方正仿宋_GBK" w:eastAsia="方正仿宋_GBK" w:cs="方正仿宋_GBK"/>
          <w:b/>
          <w:bCs/>
        </w:rPr>
        <w:t>申请人或其实质控股股东企业</w:t>
      </w:r>
      <w:r>
        <w:rPr>
          <w:rFonts w:hint="eastAsia" w:ascii="方正仿宋_GBK" w:hAnsi="方正仿宋_GBK" w:eastAsia="方正仿宋_GBK" w:cs="方正仿宋_GBK"/>
          <w:b/>
          <w:bCs/>
          <w:lang w:val="en-US" w:eastAsia="zh-CN"/>
        </w:rPr>
        <w:t>注册资本</w:t>
      </w:r>
      <w:r>
        <w:rPr>
          <w:rFonts w:hint="eastAsia" w:ascii="方正仿宋_GBK" w:hAnsi="方正仿宋_GBK" w:eastAsia="方正仿宋_GBK" w:cs="方正仿宋_GBK"/>
          <w:b/>
          <w:bCs/>
          <w:sz w:val="30"/>
          <w:szCs w:val="30"/>
          <w:lang w:val="en-US" w:eastAsia="zh-CN"/>
        </w:rPr>
        <w:t>）：________________亿元（</w:t>
      </w:r>
      <w:r>
        <w:rPr>
          <w:rFonts w:hint="eastAsia" w:ascii="方正仿宋_GBK" w:hAnsi="方正仿宋_GBK" w:eastAsia="方正仿宋_GBK" w:cs="方正仿宋_GBK"/>
          <w:b/>
          <w:bCs/>
          <w:lang w:val="en-US" w:eastAsia="zh-CN"/>
        </w:rPr>
        <w:t>或外币</w:t>
      </w:r>
      <w:r>
        <w:rPr>
          <w:rFonts w:hint="eastAsia" w:ascii="方正仿宋_GBK" w:hAnsi="方正仿宋_GBK" w:eastAsia="方正仿宋_GBK" w:cs="方正仿宋_GBK"/>
          <w:b/>
          <w:bCs/>
          <w:sz w:val="30"/>
          <w:szCs w:val="30"/>
          <w:lang w:val="en-US" w:eastAsia="zh-CN"/>
        </w:rPr>
        <w:t>）</w:t>
      </w:r>
    </w:p>
    <w:p>
      <w:pPr>
        <w:numPr>
          <w:ilvl w:val="0"/>
          <w:numId w:val="0"/>
        </w:numPr>
        <w:jc w:val="left"/>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3.报名企业信用情况等级相关说明（</w:t>
      </w:r>
      <w:r>
        <w:rPr>
          <w:rFonts w:hint="eastAsia" w:ascii="方正仿宋_GBK" w:hAnsi="方正仿宋_GBK" w:eastAsia="方正仿宋_GBK" w:cs="方正仿宋_GBK"/>
          <w:b/>
          <w:bCs/>
        </w:rPr>
        <w:t>申请人或其实质控股股东企业信用评级（20</w:t>
      </w:r>
      <w:r>
        <w:rPr>
          <w:rFonts w:hint="eastAsia" w:ascii="方正仿宋_GBK" w:hAnsi="方正仿宋_GBK" w:eastAsia="方正仿宋_GBK" w:cs="方正仿宋_GBK"/>
          <w:b/>
          <w:bCs/>
          <w:lang w:val="en-US" w:eastAsia="zh-CN"/>
        </w:rPr>
        <w:t>21</w:t>
      </w:r>
      <w:r>
        <w:rPr>
          <w:rFonts w:hint="eastAsia" w:ascii="方正仿宋_GBK" w:hAnsi="方正仿宋_GBK" w:eastAsia="方正仿宋_GBK" w:cs="方正仿宋_GBK"/>
          <w:b/>
          <w:bCs/>
        </w:rPr>
        <w:t>年度）</w:t>
      </w:r>
      <w:r>
        <w:rPr>
          <w:rFonts w:hint="eastAsia" w:ascii="方正仿宋_GBK" w:hAnsi="方正仿宋_GBK" w:eastAsia="方正仿宋_GBK" w:cs="方正仿宋_GBK"/>
          <w:b/>
          <w:bCs/>
          <w:sz w:val="30"/>
          <w:szCs w:val="30"/>
          <w:lang w:eastAsia="zh-CN"/>
        </w:rPr>
        <w:t>）</w:t>
      </w:r>
      <w:r>
        <w:rPr>
          <w:rFonts w:hint="eastAsia" w:ascii="方正仿宋_GBK" w:hAnsi="方正仿宋_GBK" w:eastAsia="方正仿宋_GBK" w:cs="方正仿宋_GBK"/>
          <w:b/>
          <w:bCs/>
          <w:sz w:val="30"/>
          <w:szCs w:val="30"/>
          <w:lang w:val="en-US" w:eastAsia="zh-CN"/>
        </w:rPr>
        <w:t>：___________________________________</w:t>
      </w:r>
    </w:p>
    <w:p>
      <w:pPr>
        <w:numPr>
          <w:ilvl w:val="0"/>
          <w:numId w:val="0"/>
        </w:numPr>
        <w:jc w:val="left"/>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____________________________________________</w:t>
      </w:r>
    </w:p>
    <w:p>
      <w:pPr>
        <w:numPr>
          <w:ilvl w:val="0"/>
          <w:numId w:val="0"/>
        </w:numPr>
        <w:jc w:val="left"/>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___________________________________________</w:t>
      </w:r>
    </w:p>
    <w:p>
      <w:pPr>
        <w:numPr>
          <w:ilvl w:val="0"/>
          <w:numId w:val="0"/>
        </w:numPr>
        <w:jc w:val="left"/>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4.报名企业盈利能力（</w:t>
      </w:r>
      <w:r>
        <w:rPr>
          <w:rFonts w:hint="eastAsia" w:ascii="方正仿宋_GBK" w:hAnsi="方正仿宋_GBK" w:eastAsia="方正仿宋_GBK" w:cs="方正仿宋_GBK"/>
          <w:b/>
          <w:bCs/>
          <w:sz w:val="21"/>
          <w:szCs w:val="21"/>
          <w:lang w:val="en-US" w:eastAsia="zh-CN"/>
        </w:rPr>
        <w:t>申请人或其他实质控股股东近三年企业经营状况（2019-2021年度）销售净利率（销售利润/销售收入）</w:t>
      </w:r>
      <w:r>
        <w:rPr>
          <w:rFonts w:hint="eastAsia" w:ascii="方正仿宋_GBK" w:hAnsi="方正仿宋_GBK" w:eastAsia="方正仿宋_GBK" w:cs="方正仿宋_GBK"/>
          <w:b/>
          <w:bCs/>
          <w:sz w:val="30"/>
          <w:szCs w:val="30"/>
          <w:lang w:val="en-US" w:eastAsia="zh-CN"/>
        </w:rPr>
        <w:t>）：________________________________________________________________________________________</w:t>
      </w:r>
    </w:p>
    <w:p>
      <w:pPr>
        <w:numPr>
          <w:ilvl w:val="0"/>
          <w:numId w:val="0"/>
        </w:numPr>
        <w:jc w:val="left"/>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5.报名企业信誉（</w:t>
      </w:r>
      <w:r>
        <w:rPr>
          <w:rFonts w:hint="eastAsia" w:ascii="方正仿宋_GBK" w:hAnsi="方正仿宋_GBK" w:eastAsia="方正仿宋_GBK" w:cs="方正仿宋_GBK"/>
          <w:b/>
          <w:bCs/>
          <w:sz w:val="21"/>
          <w:szCs w:val="21"/>
          <w:lang w:val="en-US" w:eastAsia="zh-CN"/>
        </w:rPr>
        <w:t>申请人或关联企业在重庆市级国土、规划、建委系统中是否有不良记录</w:t>
      </w:r>
      <w:r>
        <w:rPr>
          <w:rFonts w:hint="eastAsia" w:ascii="方正仿宋_GBK" w:hAnsi="方正仿宋_GBK" w:eastAsia="方正仿宋_GBK" w:cs="方正仿宋_GBK"/>
          <w:b/>
          <w:bCs/>
          <w:sz w:val="30"/>
          <w:szCs w:val="30"/>
          <w:lang w:eastAsia="zh-CN"/>
        </w:rPr>
        <w:t>）</w:t>
      </w:r>
      <w:r>
        <w:rPr>
          <w:rFonts w:hint="eastAsia" w:ascii="方正仿宋_GBK" w:hAnsi="方正仿宋_GBK" w:eastAsia="方正仿宋_GBK" w:cs="方正仿宋_GBK"/>
          <w:b/>
          <w:bCs/>
          <w:sz w:val="30"/>
          <w:szCs w:val="30"/>
          <w:lang w:val="en-US" w:eastAsia="zh-CN"/>
        </w:rPr>
        <w:t>: ________________________________________________________________________________________</w:t>
      </w:r>
    </w:p>
    <w:p>
      <w:pPr>
        <w:numPr>
          <w:ilvl w:val="0"/>
          <w:numId w:val="0"/>
        </w:numPr>
        <w:jc w:val="left"/>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6.报名企业排名（</w:t>
      </w:r>
      <w:r>
        <w:rPr>
          <w:rFonts w:hint="eastAsia" w:ascii="方正仿宋_GBK" w:hAnsi="方正仿宋_GBK" w:eastAsia="方正仿宋_GBK" w:cs="方正仿宋_GBK"/>
          <w:b/>
          <w:bCs/>
          <w:szCs w:val="21"/>
        </w:rPr>
        <w:t>申请人及关联企业</w:t>
      </w:r>
      <w:r>
        <w:rPr>
          <w:rFonts w:hint="eastAsia" w:ascii="方正仿宋_GBK" w:hAnsi="方正仿宋_GBK" w:eastAsia="方正仿宋_GBK" w:cs="方正仿宋_GBK"/>
          <w:b/>
          <w:bCs/>
          <w:szCs w:val="21"/>
          <w:lang w:eastAsia="zh-CN"/>
        </w:rPr>
        <w:t>是否进入</w:t>
      </w:r>
      <w:r>
        <w:rPr>
          <w:rFonts w:hint="eastAsia" w:ascii="方正仿宋_GBK" w:hAnsi="方正仿宋_GBK" w:eastAsia="方正仿宋_GBK" w:cs="方正仿宋_GBK"/>
          <w:b/>
          <w:bCs/>
          <w:sz w:val="21"/>
          <w:szCs w:val="21"/>
          <w:lang w:val="en-US" w:eastAsia="zh-CN"/>
        </w:rPr>
        <w:t>中指院或中房协2021年中国房地产100强企业名单</w:t>
      </w:r>
      <w:r>
        <w:rPr>
          <w:rFonts w:hint="eastAsia" w:ascii="方正仿宋_GBK" w:hAnsi="方正仿宋_GBK" w:eastAsia="方正仿宋_GBK" w:cs="方正仿宋_GBK"/>
          <w:b/>
          <w:bCs/>
          <w:sz w:val="30"/>
          <w:szCs w:val="30"/>
          <w:lang w:eastAsia="zh-CN"/>
        </w:rPr>
        <w:t>）</w:t>
      </w:r>
      <w:r>
        <w:rPr>
          <w:rFonts w:hint="eastAsia" w:ascii="方正仿宋_GBK" w:hAnsi="方正仿宋_GBK" w:eastAsia="方正仿宋_GBK" w:cs="方正仿宋_GBK"/>
          <w:b/>
          <w:bCs/>
          <w:sz w:val="30"/>
          <w:szCs w:val="30"/>
          <w:lang w:val="en-US" w:eastAsia="zh-CN"/>
        </w:rPr>
        <w:t xml:space="preserve">: ________________________________________________________________________________________ </w:t>
      </w:r>
    </w:p>
    <w:p>
      <w:pPr>
        <w:jc w:val="both"/>
        <w:rPr>
          <w:rFonts w:hint="eastAsia" w:ascii="方正仿宋_GBK" w:hAnsi="方正仿宋_GBK" w:eastAsia="方正仿宋_GBK" w:cs="方正仿宋_GBK"/>
          <w:b/>
          <w:bCs/>
          <w:sz w:val="24"/>
          <w:szCs w:val="24"/>
          <w:lang w:val="en-US" w:eastAsia="zh-CN"/>
        </w:rPr>
      </w:pPr>
    </w:p>
    <w:p>
      <w:pPr>
        <w:jc w:val="both"/>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 xml:space="preserve">                                               企业签章：</w:t>
      </w:r>
    </w:p>
    <w:p>
      <w:pPr>
        <w:jc w:val="both"/>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 xml:space="preserve">                                               日    期：</w:t>
      </w:r>
    </w:p>
    <w:p>
      <w:pPr>
        <w:jc w:val="both"/>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 xml:space="preserve">   备注：请相关报名企业对贵公司报名材料进行详细的文字说明并签章后，将纸质材料装订且与电子光盘一并密封后报康田集团，请大力支持为感。</w:t>
      </w:r>
    </w:p>
    <w:p>
      <w:pPr>
        <w:numPr>
          <w:ilvl w:val="0"/>
          <w:numId w:val="0"/>
        </w:numPr>
        <w:adjustRightInd w:val="0"/>
        <w:snapToGrid w:val="0"/>
        <w:spacing w:line="360" w:lineRule="auto"/>
        <w:jc w:val="both"/>
        <w:rPr>
          <w:rFonts w:hint="eastAsia"/>
          <w:color w:val="auto"/>
          <w:highlight w:val="none"/>
          <w:shd w:val="clear" w:color="auto" w:fill="auto"/>
          <w:lang w:val="en-US" w:eastAsia="zh-CN"/>
        </w:rPr>
      </w:pPr>
    </w:p>
    <w:sectPr>
      <w:pgSz w:w="11906" w:h="16838"/>
      <w:pgMar w:top="1417" w:right="1701"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C184E"/>
    <w:multiLevelType w:val="singleLevel"/>
    <w:tmpl w:val="07EC184E"/>
    <w:lvl w:ilvl="0" w:tentative="0">
      <w:start w:val="3"/>
      <w:numFmt w:val="decimal"/>
      <w:suff w:val="nothing"/>
      <w:lvlText w:val="%1、"/>
      <w:lvlJc w:val="left"/>
    </w:lvl>
  </w:abstractNum>
  <w:abstractNum w:abstractNumId="1">
    <w:nsid w:val="59239B70"/>
    <w:multiLevelType w:val="singleLevel"/>
    <w:tmpl w:val="59239B7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JiZDBkM2E0MzkzMDViMGIzZDYzZjAyZTU0NWMifQ=="/>
  </w:docVars>
  <w:rsids>
    <w:rsidRoot w:val="2C2A30C2"/>
    <w:rsid w:val="00E13D57"/>
    <w:rsid w:val="01311F14"/>
    <w:rsid w:val="0162283D"/>
    <w:rsid w:val="01975813"/>
    <w:rsid w:val="01BA6F2A"/>
    <w:rsid w:val="030618EA"/>
    <w:rsid w:val="03CD4617"/>
    <w:rsid w:val="044F4025"/>
    <w:rsid w:val="046060BE"/>
    <w:rsid w:val="04E27E67"/>
    <w:rsid w:val="0549679C"/>
    <w:rsid w:val="05865831"/>
    <w:rsid w:val="05AA6DD7"/>
    <w:rsid w:val="069E1742"/>
    <w:rsid w:val="07B45FDC"/>
    <w:rsid w:val="07F20C69"/>
    <w:rsid w:val="09201045"/>
    <w:rsid w:val="0AEB33A6"/>
    <w:rsid w:val="0BE937FB"/>
    <w:rsid w:val="0C0C19CA"/>
    <w:rsid w:val="0CD7420A"/>
    <w:rsid w:val="0D4B028A"/>
    <w:rsid w:val="0D9C6B72"/>
    <w:rsid w:val="0F5220F0"/>
    <w:rsid w:val="0FDE41D7"/>
    <w:rsid w:val="10082498"/>
    <w:rsid w:val="11043C83"/>
    <w:rsid w:val="12272EFE"/>
    <w:rsid w:val="12B32E23"/>
    <w:rsid w:val="138F5156"/>
    <w:rsid w:val="13900AD9"/>
    <w:rsid w:val="14423227"/>
    <w:rsid w:val="15774D33"/>
    <w:rsid w:val="15C347AF"/>
    <w:rsid w:val="16D247FD"/>
    <w:rsid w:val="170343E3"/>
    <w:rsid w:val="17563E2E"/>
    <w:rsid w:val="17BD34AA"/>
    <w:rsid w:val="18DB4F51"/>
    <w:rsid w:val="18F02AE7"/>
    <w:rsid w:val="192B6C7B"/>
    <w:rsid w:val="19AE0DEC"/>
    <w:rsid w:val="1A0A3AA7"/>
    <w:rsid w:val="1B6F2BCE"/>
    <w:rsid w:val="1B802E3B"/>
    <w:rsid w:val="1BB062E4"/>
    <w:rsid w:val="1BDB56C5"/>
    <w:rsid w:val="1C22251F"/>
    <w:rsid w:val="1C3D16FB"/>
    <w:rsid w:val="1C734C16"/>
    <w:rsid w:val="1E0945C2"/>
    <w:rsid w:val="1E3D339C"/>
    <w:rsid w:val="1FC362D4"/>
    <w:rsid w:val="21462EDE"/>
    <w:rsid w:val="22991484"/>
    <w:rsid w:val="23272E66"/>
    <w:rsid w:val="23496CDA"/>
    <w:rsid w:val="24820164"/>
    <w:rsid w:val="24A40ED4"/>
    <w:rsid w:val="265619F1"/>
    <w:rsid w:val="27023E94"/>
    <w:rsid w:val="274E0BD1"/>
    <w:rsid w:val="28887FF6"/>
    <w:rsid w:val="28AA14CB"/>
    <w:rsid w:val="2914048F"/>
    <w:rsid w:val="294755F3"/>
    <w:rsid w:val="295C438B"/>
    <w:rsid w:val="2A117577"/>
    <w:rsid w:val="2AD172D6"/>
    <w:rsid w:val="2B161AA0"/>
    <w:rsid w:val="2B4B7EA8"/>
    <w:rsid w:val="2B5B20B1"/>
    <w:rsid w:val="2BC20910"/>
    <w:rsid w:val="2C0E5DFD"/>
    <w:rsid w:val="2C2A30C2"/>
    <w:rsid w:val="2CA63323"/>
    <w:rsid w:val="2D1443D1"/>
    <w:rsid w:val="2D824E26"/>
    <w:rsid w:val="2D8911AD"/>
    <w:rsid w:val="2F6264FF"/>
    <w:rsid w:val="302B0CE5"/>
    <w:rsid w:val="30460F95"/>
    <w:rsid w:val="312D0A9E"/>
    <w:rsid w:val="32097D88"/>
    <w:rsid w:val="325004A7"/>
    <w:rsid w:val="32CF1FA4"/>
    <w:rsid w:val="32DE1F01"/>
    <w:rsid w:val="33655A17"/>
    <w:rsid w:val="33BD566A"/>
    <w:rsid w:val="347E7303"/>
    <w:rsid w:val="349A71F3"/>
    <w:rsid w:val="34FF4C0B"/>
    <w:rsid w:val="356E0E5F"/>
    <w:rsid w:val="35952C08"/>
    <w:rsid w:val="360215DD"/>
    <w:rsid w:val="366D2DFE"/>
    <w:rsid w:val="36D345A6"/>
    <w:rsid w:val="38706525"/>
    <w:rsid w:val="38FB5317"/>
    <w:rsid w:val="394827A5"/>
    <w:rsid w:val="396530A9"/>
    <w:rsid w:val="3A422CFD"/>
    <w:rsid w:val="3AE90D95"/>
    <w:rsid w:val="3CBC782A"/>
    <w:rsid w:val="3D541B04"/>
    <w:rsid w:val="3D61263F"/>
    <w:rsid w:val="3D9372DA"/>
    <w:rsid w:val="3E3C3F11"/>
    <w:rsid w:val="3E523458"/>
    <w:rsid w:val="3EDD6460"/>
    <w:rsid w:val="3F642678"/>
    <w:rsid w:val="3FF46EAE"/>
    <w:rsid w:val="408F27F7"/>
    <w:rsid w:val="40AA67D1"/>
    <w:rsid w:val="4158649D"/>
    <w:rsid w:val="416542B5"/>
    <w:rsid w:val="41954E53"/>
    <w:rsid w:val="41CD570F"/>
    <w:rsid w:val="42511E27"/>
    <w:rsid w:val="42B55AA8"/>
    <w:rsid w:val="453030A5"/>
    <w:rsid w:val="48F14A0E"/>
    <w:rsid w:val="4A3671F7"/>
    <w:rsid w:val="4A891F3C"/>
    <w:rsid w:val="4AD066E9"/>
    <w:rsid w:val="4B1C2227"/>
    <w:rsid w:val="4B1F6CA6"/>
    <w:rsid w:val="4B2779FE"/>
    <w:rsid w:val="4B713088"/>
    <w:rsid w:val="4B745252"/>
    <w:rsid w:val="4B9F131D"/>
    <w:rsid w:val="4BC938CD"/>
    <w:rsid w:val="4BDB4CB5"/>
    <w:rsid w:val="4C9C6A42"/>
    <w:rsid w:val="4D155C75"/>
    <w:rsid w:val="4DEB00DA"/>
    <w:rsid w:val="4E436F11"/>
    <w:rsid w:val="4E633A45"/>
    <w:rsid w:val="4E7B43C1"/>
    <w:rsid w:val="4F7C2E75"/>
    <w:rsid w:val="50CC731F"/>
    <w:rsid w:val="50E844F7"/>
    <w:rsid w:val="510530B2"/>
    <w:rsid w:val="51896137"/>
    <w:rsid w:val="51BE1C64"/>
    <w:rsid w:val="51D1156A"/>
    <w:rsid w:val="53E6455C"/>
    <w:rsid w:val="56B75923"/>
    <w:rsid w:val="57D005DF"/>
    <w:rsid w:val="57EF467F"/>
    <w:rsid w:val="580F7DE1"/>
    <w:rsid w:val="582C42CF"/>
    <w:rsid w:val="58BF0750"/>
    <w:rsid w:val="5A146B60"/>
    <w:rsid w:val="5AD45131"/>
    <w:rsid w:val="5BF17020"/>
    <w:rsid w:val="5D6C17FE"/>
    <w:rsid w:val="5DEC4BB0"/>
    <w:rsid w:val="5E274867"/>
    <w:rsid w:val="5E4445D5"/>
    <w:rsid w:val="5F4D6FE9"/>
    <w:rsid w:val="5F4F6CB9"/>
    <w:rsid w:val="5FC71BCD"/>
    <w:rsid w:val="61023CA4"/>
    <w:rsid w:val="61044DEE"/>
    <w:rsid w:val="616360B8"/>
    <w:rsid w:val="61B74CD6"/>
    <w:rsid w:val="644074C9"/>
    <w:rsid w:val="654251F9"/>
    <w:rsid w:val="66907285"/>
    <w:rsid w:val="6A0F2F1E"/>
    <w:rsid w:val="6B93766C"/>
    <w:rsid w:val="6BFC0D31"/>
    <w:rsid w:val="6D194E73"/>
    <w:rsid w:val="6D1A5851"/>
    <w:rsid w:val="6D232B6C"/>
    <w:rsid w:val="6D321295"/>
    <w:rsid w:val="6E721481"/>
    <w:rsid w:val="6E7F3646"/>
    <w:rsid w:val="6EA76A95"/>
    <w:rsid w:val="6EE84EE3"/>
    <w:rsid w:val="6FEB1642"/>
    <w:rsid w:val="714761A0"/>
    <w:rsid w:val="71DB58D3"/>
    <w:rsid w:val="7420356F"/>
    <w:rsid w:val="74D5634F"/>
    <w:rsid w:val="76F5166A"/>
    <w:rsid w:val="773D5463"/>
    <w:rsid w:val="777D2475"/>
    <w:rsid w:val="78141321"/>
    <w:rsid w:val="78E21D8E"/>
    <w:rsid w:val="790B579C"/>
    <w:rsid w:val="799F0525"/>
    <w:rsid w:val="79F72B23"/>
    <w:rsid w:val="7A435245"/>
    <w:rsid w:val="7ACE7BE5"/>
    <w:rsid w:val="7C966655"/>
    <w:rsid w:val="7CB947E0"/>
    <w:rsid w:val="7CC739EA"/>
    <w:rsid w:val="7DC8091A"/>
    <w:rsid w:val="7F5005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line="480" w:lineRule="auto"/>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 w:type="paragraph" w:customStyle="1" w:styleId="7">
    <w:name w:val="列出段落1"/>
    <w:basedOn w:val="1"/>
    <w:qFormat/>
    <w:uiPriority w:val="0"/>
    <w:pPr>
      <w:widowControl/>
      <w:ind w:left="720"/>
      <w:contextualSpacing/>
      <w:jc w:val="left"/>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2068</Words>
  <Characters>2644</Characters>
  <Lines>0</Lines>
  <Paragraphs>0</Paragraphs>
  <TotalTime>4</TotalTime>
  <ScaleCrop>false</ScaleCrop>
  <LinksUpToDate>false</LinksUpToDate>
  <CharactersWithSpaces>2809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2017-05-04T08:53:00Z</dcterms:created>
  <dc:creator>Administrator</dc:creator>
  <cp:lastModifiedBy>DCJT</cp:lastModifiedBy>
  <cp:lastPrinted>2021-03-01T07:06:00Z</cp:lastPrinted>
  <dcterms:modified xsi:type="dcterms:W3CDTF">2022-09-20T09:39:20Z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SaveFontToCloudKey">
    <vt:lpwstr>683424284_btnclosed</vt:lpwstr>
  </property>
  <property fmtid="{D5CDD505-2E9C-101B-9397-08002B2CF9AE}" pid="4" name="ICV">
    <vt:lpwstr>6187DF346BC1475890F235F89EB6FAA8</vt:lpwstr>
  </property>
</Properties>
</file>